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159E" w14:textId="77777777" w:rsidR="00254E0A" w:rsidRDefault="00254E0A" w:rsidP="00254E0A">
      <w:pPr>
        <w:jc w:val="center"/>
        <w:rPr>
          <w:rFonts w:ascii="Century Gothic" w:hAnsi="Century Gothic"/>
          <w:sz w:val="28"/>
        </w:rPr>
      </w:pPr>
      <w:r w:rsidRPr="00254E0A">
        <w:rPr>
          <w:rFonts w:ascii="Century Gothic" w:hAnsi="Century Gothic"/>
          <w:noProof/>
          <w:sz w:val="28"/>
        </w:rPr>
        <w:drawing>
          <wp:inline distT="0" distB="0" distL="0" distR="0" wp14:anchorId="392CE7F0" wp14:editId="0ACAA3D4">
            <wp:extent cx="676275" cy="666660"/>
            <wp:effectExtent l="0" t="0" r="0" b="635"/>
            <wp:docPr id="1" name="Picture 1" descr="C:\Users\kingjoy\Desktop\Pics\0921_im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ngjoy\Desktop\Pics\0921_image_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2382" cy="692396"/>
                    </a:xfrm>
                    <a:prstGeom prst="rect">
                      <a:avLst/>
                    </a:prstGeom>
                    <a:noFill/>
                    <a:ln>
                      <a:noFill/>
                    </a:ln>
                  </pic:spPr>
                </pic:pic>
              </a:graphicData>
            </a:graphic>
          </wp:inline>
        </w:drawing>
      </w:r>
    </w:p>
    <w:p w14:paraId="6AECF549" w14:textId="77777777" w:rsidR="00AA1CD2" w:rsidRDefault="00254E0A" w:rsidP="00254E0A">
      <w:pPr>
        <w:jc w:val="center"/>
        <w:rPr>
          <w:rFonts w:ascii="Century Gothic" w:hAnsi="Century Gothic"/>
          <w:sz w:val="28"/>
        </w:rPr>
      </w:pPr>
      <w:r>
        <w:rPr>
          <w:rFonts w:ascii="Century Gothic" w:hAnsi="Century Gothic"/>
          <w:sz w:val="28"/>
        </w:rPr>
        <w:t>School Advisory Council (SAC) Agenda</w:t>
      </w:r>
    </w:p>
    <w:tbl>
      <w:tblPr>
        <w:tblStyle w:val="TableGrid"/>
        <w:tblW w:w="0" w:type="auto"/>
        <w:tblLook w:val="04A0" w:firstRow="1" w:lastRow="0" w:firstColumn="1" w:lastColumn="0" w:noHBand="0" w:noVBand="1"/>
      </w:tblPr>
      <w:tblGrid>
        <w:gridCol w:w="3256"/>
        <w:gridCol w:w="1288"/>
        <w:gridCol w:w="3685"/>
        <w:gridCol w:w="2561"/>
      </w:tblGrid>
      <w:tr w:rsidR="00EC4562" w14:paraId="7693745C" w14:textId="77777777" w:rsidTr="00EC4562">
        <w:tc>
          <w:tcPr>
            <w:tcW w:w="4544" w:type="dxa"/>
            <w:gridSpan w:val="2"/>
          </w:tcPr>
          <w:p w14:paraId="1F8AD5C7" w14:textId="77777777" w:rsidR="00EC4562" w:rsidRDefault="00EC4562" w:rsidP="00254E0A">
            <w:pPr>
              <w:jc w:val="center"/>
              <w:rPr>
                <w:rFonts w:ascii="Century Gothic" w:hAnsi="Century Gothic"/>
                <w:sz w:val="28"/>
              </w:rPr>
            </w:pPr>
          </w:p>
        </w:tc>
        <w:tc>
          <w:tcPr>
            <w:tcW w:w="3685" w:type="dxa"/>
          </w:tcPr>
          <w:p w14:paraId="2C37E845" w14:textId="327B3744" w:rsidR="00EC4562" w:rsidRPr="00254E0A" w:rsidRDefault="00EC4562" w:rsidP="00254E0A">
            <w:pPr>
              <w:jc w:val="center"/>
              <w:rPr>
                <w:rFonts w:ascii="Century Gothic" w:hAnsi="Century Gothic"/>
                <w:sz w:val="24"/>
              </w:rPr>
            </w:pPr>
            <w:r>
              <w:rPr>
                <w:rFonts w:ascii="Century Gothic" w:hAnsi="Century Gothic"/>
                <w:sz w:val="24"/>
              </w:rPr>
              <w:t xml:space="preserve">Date: </w:t>
            </w:r>
            <w:sdt>
              <w:sdtPr>
                <w:rPr>
                  <w:rFonts w:ascii="Century Gothic" w:hAnsi="Century Gothic"/>
                  <w:sz w:val="24"/>
                </w:rPr>
                <w:id w:val="1631437429"/>
                <w:placeholder>
                  <w:docPart w:val="5E7E7A3D0A0C4CF1A3D7B58E8585525E"/>
                </w:placeholder>
                <w:date w:fullDate="2022-11-18T00:00:00Z">
                  <w:dateFormat w:val="M/d/yyyy"/>
                  <w:lid w:val="en-US"/>
                  <w:storeMappedDataAs w:val="dateTime"/>
                  <w:calendar w:val="gregorian"/>
                </w:date>
              </w:sdtPr>
              <w:sdtContent>
                <w:r w:rsidR="00760510">
                  <w:rPr>
                    <w:rFonts w:ascii="Century Gothic" w:hAnsi="Century Gothic"/>
                    <w:sz w:val="24"/>
                  </w:rPr>
                  <w:t>11/18/2022</w:t>
                </w:r>
              </w:sdtContent>
            </w:sdt>
          </w:p>
        </w:tc>
        <w:tc>
          <w:tcPr>
            <w:tcW w:w="2561" w:type="dxa"/>
          </w:tcPr>
          <w:p w14:paraId="77D662A6" w14:textId="2FEA6BFA" w:rsidR="00EC4562" w:rsidRDefault="00EC4562" w:rsidP="00254E0A">
            <w:pPr>
              <w:jc w:val="center"/>
              <w:rPr>
                <w:rFonts w:ascii="Century Gothic" w:hAnsi="Century Gothic"/>
                <w:sz w:val="28"/>
              </w:rPr>
            </w:pPr>
            <w:r w:rsidRPr="00254E0A">
              <w:rPr>
                <w:rFonts w:ascii="Century Gothic" w:hAnsi="Century Gothic"/>
                <w:sz w:val="24"/>
              </w:rPr>
              <w:t>Time: 8:45—9:</w:t>
            </w:r>
            <w:r w:rsidR="00E45AD2">
              <w:rPr>
                <w:rFonts w:ascii="Century Gothic" w:hAnsi="Century Gothic"/>
                <w:sz w:val="24"/>
              </w:rPr>
              <w:t>30</w:t>
            </w:r>
            <w:r w:rsidRPr="00254E0A">
              <w:rPr>
                <w:rFonts w:ascii="Century Gothic" w:hAnsi="Century Gothic"/>
                <w:sz w:val="24"/>
              </w:rPr>
              <w:t xml:space="preserve"> a.m.</w:t>
            </w:r>
          </w:p>
        </w:tc>
      </w:tr>
      <w:tr w:rsidR="00254E0A" w14:paraId="624CF76F" w14:textId="77777777" w:rsidTr="00EC4562">
        <w:tc>
          <w:tcPr>
            <w:tcW w:w="4544" w:type="dxa"/>
            <w:gridSpan w:val="2"/>
          </w:tcPr>
          <w:p w14:paraId="11E3E995" w14:textId="388E2ABC" w:rsidR="00254E0A" w:rsidRPr="00254E0A" w:rsidRDefault="00254E0A" w:rsidP="00254E0A">
            <w:pPr>
              <w:rPr>
                <w:rFonts w:ascii="Century Gothic" w:hAnsi="Century Gothic"/>
                <w:b/>
                <w:sz w:val="24"/>
              </w:rPr>
            </w:pPr>
            <w:r w:rsidRPr="00254E0A">
              <w:rPr>
                <w:rFonts w:ascii="Century Gothic" w:hAnsi="Century Gothic"/>
                <w:sz w:val="24"/>
              </w:rPr>
              <w:t>Facilitator:</w:t>
            </w:r>
            <w:r>
              <w:rPr>
                <w:rFonts w:ascii="Century Gothic" w:hAnsi="Century Gothic"/>
                <w:sz w:val="24"/>
              </w:rPr>
              <w:t xml:space="preserve"> </w:t>
            </w:r>
            <w:r w:rsidR="001E60F1">
              <w:rPr>
                <w:rFonts w:ascii="Century Gothic" w:hAnsi="Century Gothic"/>
                <w:sz w:val="24"/>
              </w:rPr>
              <w:t>Diane Accardi</w:t>
            </w:r>
          </w:p>
          <w:p w14:paraId="6F84ABDA" w14:textId="3F5E36A8" w:rsidR="00254E0A" w:rsidRPr="00254E0A" w:rsidRDefault="00254E0A" w:rsidP="00254E0A">
            <w:pPr>
              <w:rPr>
                <w:rFonts w:ascii="Century Gothic" w:hAnsi="Century Gothic"/>
                <w:b/>
                <w:sz w:val="24"/>
              </w:rPr>
            </w:pPr>
            <w:proofErr w:type="spellStart"/>
            <w:r w:rsidRPr="00254E0A">
              <w:rPr>
                <w:rFonts w:ascii="Century Gothic" w:hAnsi="Century Gothic"/>
                <w:sz w:val="24"/>
              </w:rPr>
              <w:t>TimeKeeper</w:t>
            </w:r>
            <w:proofErr w:type="spellEnd"/>
            <w:r w:rsidRPr="00254E0A">
              <w:rPr>
                <w:rFonts w:ascii="Century Gothic" w:hAnsi="Century Gothic"/>
                <w:sz w:val="24"/>
              </w:rPr>
              <w:t>:</w:t>
            </w:r>
            <w:r>
              <w:rPr>
                <w:rFonts w:ascii="Century Gothic" w:hAnsi="Century Gothic"/>
                <w:sz w:val="24"/>
              </w:rPr>
              <w:t xml:space="preserve"> </w:t>
            </w:r>
            <w:r w:rsidR="00760510">
              <w:rPr>
                <w:rFonts w:ascii="Century Gothic" w:hAnsi="Century Gothic"/>
                <w:sz w:val="24"/>
              </w:rPr>
              <w:t>Diane Accardi</w:t>
            </w:r>
          </w:p>
          <w:p w14:paraId="4FC1C946" w14:textId="63E612FF" w:rsidR="00254E0A" w:rsidRPr="00254E0A" w:rsidRDefault="00254E0A" w:rsidP="00254E0A">
            <w:pPr>
              <w:rPr>
                <w:rFonts w:ascii="Century Gothic" w:hAnsi="Century Gothic"/>
                <w:b/>
                <w:sz w:val="28"/>
              </w:rPr>
            </w:pPr>
            <w:proofErr w:type="spellStart"/>
            <w:r w:rsidRPr="00254E0A">
              <w:rPr>
                <w:rFonts w:ascii="Century Gothic" w:hAnsi="Century Gothic"/>
                <w:sz w:val="24"/>
              </w:rPr>
              <w:t>NoteTaker</w:t>
            </w:r>
            <w:proofErr w:type="spellEnd"/>
            <w:r w:rsidRPr="00254E0A">
              <w:rPr>
                <w:rFonts w:ascii="Century Gothic" w:hAnsi="Century Gothic"/>
                <w:sz w:val="24"/>
              </w:rPr>
              <w:t>:</w:t>
            </w:r>
            <w:r>
              <w:rPr>
                <w:rFonts w:ascii="Century Gothic" w:hAnsi="Century Gothic"/>
                <w:sz w:val="24"/>
              </w:rPr>
              <w:t xml:space="preserve"> </w:t>
            </w:r>
            <w:r w:rsidR="00FC4D2F">
              <w:rPr>
                <w:rFonts w:ascii="Century Gothic" w:hAnsi="Century Gothic"/>
                <w:sz w:val="24"/>
              </w:rPr>
              <w:t>Kim Christine</w:t>
            </w:r>
            <w:r w:rsidR="00182265">
              <w:rPr>
                <w:rFonts w:ascii="Century Gothic" w:hAnsi="Century Gothic"/>
                <w:sz w:val="24"/>
              </w:rPr>
              <w:t>, SAC Secretary</w:t>
            </w:r>
          </w:p>
        </w:tc>
        <w:tc>
          <w:tcPr>
            <w:tcW w:w="6246" w:type="dxa"/>
            <w:gridSpan w:val="2"/>
          </w:tcPr>
          <w:p w14:paraId="685F72FE" w14:textId="77777777" w:rsidR="00BF2124" w:rsidRPr="00BF2124" w:rsidRDefault="00BF2124" w:rsidP="00BF2124">
            <w:pPr>
              <w:rPr>
                <w:rFonts w:ascii="Times New Roman" w:eastAsia="Times New Roman" w:hAnsi="Times New Roman" w:cs="Times New Roman"/>
                <w:sz w:val="24"/>
                <w:szCs w:val="24"/>
              </w:rPr>
            </w:pPr>
            <w:r w:rsidRPr="00BF2124">
              <w:rPr>
                <w:rFonts w:ascii="inherit" w:eastAsia="Times New Roman" w:hAnsi="inherit" w:cs="Times New Roman"/>
                <w:color w:val="252424"/>
                <w:sz w:val="36"/>
                <w:szCs w:val="36"/>
                <w:bdr w:val="none" w:sz="0" w:space="0" w:color="auto" w:frame="1"/>
                <w:shd w:val="clear" w:color="auto" w:fill="FFFFFF"/>
              </w:rPr>
              <w:t>Microsoft Teams meeting</w:t>
            </w:r>
          </w:p>
          <w:p w14:paraId="30CB7395" w14:textId="77777777" w:rsidR="00BF2124" w:rsidRPr="00BF2124" w:rsidRDefault="00BF2124" w:rsidP="00BF2124">
            <w:pPr>
              <w:shd w:val="clear" w:color="auto" w:fill="FFFFFF"/>
              <w:textAlignment w:val="baseline"/>
              <w:rPr>
                <w:rFonts w:ascii="inherit" w:eastAsia="Times New Roman" w:hAnsi="inherit" w:cs="Times New Roman"/>
                <w:b/>
                <w:bCs/>
                <w:color w:val="000000"/>
                <w:sz w:val="24"/>
                <w:szCs w:val="24"/>
              </w:rPr>
            </w:pPr>
            <w:r w:rsidRPr="00BF2124">
              <w:rPr>
                <w:rFonts w:ascii="inherit" w:eastAsia="Times New Roman" w:hAnsi="inherit" w:cs="Times New Roman"/>
                <w:b/>
                <w:bCs/>
                <w:color w:val="252424"/>
                <w:sz w:val="21"/>
                <w:szCs w:val="21"/>
                <w:bdr w:val="none" w:sz="0" w:space="0" w:color="auto" w:frame="1"/>
              </w:rPr>
              <w:t xml:space="preserve">Join on your computer, mobile </w:t>
            </w:r>
            <w:proofErr w:type="gramStart"/>
            <w:r w:rsidRPr="00BF2124">
              <w:rPr>
                <w:rFonts w:ascii="inherit" w:eastAsia="Times New Roman" w:hAnsi="inherit" w:cs="Times New Roman"/>
                <w:b/>
                <w:bCs/>
                <w:color w:val="252424"/>
                <w:sz w:val="21"/>
                <w:szCs w:val="21"/>
                <w:bdr w:val="none" w:sz="0" w:space="0" w:color="auto" w:frame="1"/>
              </w:rPr>
              <w:t>app</w:t>
            </w:r>
            <w:proofErr w:type="gramEnd"/>
            <w:r w:rsidRPr="00BF2124">
              <w:rPr>
                <w:rFonts w:ascii="inherit" w:eastAsia="Times New Roman" w:hAnsi="inherit" w:cs="Times New Roman"/>
                <w:b/>
                <w:bCs/>
                <w:color w:val="252424"/>
                <w:sz w:val="21"/>
                <w:szCs w:val="21"/>
                <w:bdr w:val="none" w:sz="0" w:space="0" w:color="auto" w:frame="1"/>
              </w:rPr>
              <w:t xml:space="preserve"> or room device</w:t>
            </w:r>
          </w:p>
          <w:p w14:paraId="081DF7E5" w14:textId="77777777" w:rsidR="00BF2124" w:rsidRPr="00BF2124" w:rsidRDefault="00000000" w:rsidP="00BF2124">
            <w:pPr>
              <w:shd w:val="clear" w:color="auto" w:fill="FFFFFF"/>
              <w:textAlignment w:val="baseline"/>
              <w:rPr>
                <w:rFonts w:ascii="Times New Roman" w:eastAsia="Times New Roman" w:hAnsi="Times New Roman" w:cs="Times New Roman"/>
                <w:color w:val="000000"/>
                <w:sz w:val="24"/>
                <w:szCs w:val="24"/>
              </w:rPr>
            </w:pPr>
            <w:hyperlink r:id="rId6" w:tgtFrame="_blank" w:tooltip="Original URL: https://teams.microsoft.com/l/meetup-join/19%3a4eb6c4a39c00453ea87db10b8431aff3%40thread.tacv2/1666005320086?context=%7b%22Tid%22%3a%2210a8fdf9-c2ff-4e0d-9c19-1fe2c188164a%22%2c%22Oid%22%3a%225a61ef9e-8771-4531-9c16-c6bfba49b3d7%22%7d. Click or t" w:history="1">
              <w:r w:rsidR="00BF2124" w:rsidRPr="00BF2124">
                <w:rPr>
                  <w:rFonts w:ascii="Segoe UI Semibold" w:eastAsia="Times New Roman" w:hAnsi="Segoe UI Semibold" w:cs="Segoe UI Semibold"/>
                  <w:color w:val="6264A7"/>
                  <w:sz w:val="21"/>
                  <w:szCs w:val="21"/>
                  <w:u w:val="single"/>
                  <w:bdr w:val="none" w:sz="0" w:space="0" w:color="auto" w:frame="1"/>
                </w:rPr>
                <w:t>Click here to join the meeting</w:t>
              </w:r>
            </w:hyperlink>
          </w:p>
          <w:p w14:paraId="00BBBABA" w14:textId="77777777" w:rsidR="00BF2124" w:rsidRPr="00BF2124" w:rsidRDefault="00BF2124" w:rsidP="00BF2124">
            <w:pPr>
              <w:shd w:val="clear" w:color="auto" w:fill="FFFFFF"/>
              <w:textAlignment w:val="baseline"/>
              <w:rPr>
                <w:rFonts w:ascii="Times New Roman" w:eastAsia="Times New Roman" w:hAnsi="Times New Roman" w:cs="Times New Roman"/>
                <w:color w:val="000000"/>
                <w:sz w:val="24"/>
                <w:szCs w:val="24"/>
              </w:rPr>
            </w:pPr>
            <w:r w:rsidRPr="00BF2124">
              <w:rPr>
                <w:rFonts w:ascii="inherit" w:eastAsia="Times New Roman" w:hAnsi="inherit" w:cs="Times New Roman"/>
                <w:color w:val="252424"/>
                <w:sz w:val="21"/>
                <w:szCs w:val="21"/>
                <w:bdr w:val="none" w:sz="0" w:space="0" w:color="auto" w:frame="1"/>
              </w:rPr>
              <w:t>Meeting ID: </w:t>
            </w:r>
            <w:r w:rsidRPr="00BF2124">
              <w:rPr>
                <w:rFonts w:ascii="inherit" w:eastAsia="Times New Roman" w:hAnsi="inherit" w:cs="Times New Roman"/>
                <w:color w:val="252424"/>
                <w:sz w:val="24"/>
                <w:szCs w:val="24"/>
                <w:bdr w:val="none" w:sz="0" w:space="0" w:color="auto" w:frame="1"/>
              </w:rPr>
              <w:t>266 400 871 645</w:t>
            </w:r>
            <w:r w:rsidRPr="00BF2124">
              <w:rPr>
                <w:rFonts w:ascii="Times New Roman" w:eastAsia="Times New Roman" w:hAnsi="Times New Roman" w:cs="Times New Roman"/>
                <w:color w:val="000000"/>
                <w:sz w:val="24"/>
                <w:szCs w:val="24"/>
              </w:rPr>
              <w:br/>
            </w:r>
            <w:r w:rsidRPr="00BF2124">
              <w:rPr>
                <w:rFonts w:ascii="inherit" w:eastAsia="Times New Roman" w:hAnsi="inherit" w:cs="Times New Roman"/>
                <w:color w:val="252424"/>
                <w:sz w:val="21"/>
                <w:szCs w:val="21"/>
                <w:bdr w:val="none" w:sz="0" w:space="0" w:color="auto" w:frame="1"/>
              </w:rPr>
              <w:t>Passcode: </w:t>
            </w:r>
            <w:r w:rsidRPr="00BF2124">
              <w:rPr>
                <w:rFonts w:ascii="Times New Roman" w:eastAsia="Times New Roman" w:hAnsi="Times New Roman" w:cs="Times New Roman"/>
                <w:color w:val="252424"/>
                <w:sz w:val="24"/>
                <w:szCs w:val="24"/>
                <w:bdr w:val="none" w:sz="0" w:space="0" w:color="auto" w:frame="1"/>
              </w:rPr>
              <w:t>d6iDyx</w:t>
            </w:r>
          </w:p>
          <w:p w14:paraId="3CF71D54" w14:textId="77777777" w:rsidR="00BF2124" w:rsidRPr="00BF2124" w:rsidRDefault="00000000" w:rsidP="00BF2124">
            <w:pPr>
              <w:shd w:val="clear" w:color="auto" w:fill="FFFFFF"/>
              <w:textAlignment w:val="baseline"/>
              <w:rPr>
                <w:rFonts w:ascii="inherit" w:eastAsia="Times New Roman" w:hAnsi="inherit" w:cs="Times New Roman"/>
                <w:color w:val="000000"/>
                <w:sz w:val="21"/>
                <w:szCs w:val="21"/>
              </w:rPr>
            </w:pPr>
            <w:hyperlink r:id="rId7" w:tgtFrame="_blank" w:tooltip="Original URL: https://www.microsoft.com/en-us/microsoft-teams/download-app. Click or tap if you trust this link." w:history="1">
              <w:r w:rsidR="00BF2124" w:rsidRPr="00BF2124">
                <w:rPr>
                  <w:rFonts w:ascii="Segoe UI" w:eastAsia="Times New Roman" w:hAnsi="Segoe UI" w:cs="Segoe UI"/>
                  <w:color w:val="6264A7"/>
                  <w:sz w:val="21"/>
                  <w:szCs w:val="21"/>
                  <w:u w:val="single"/>
                  <w:bdr w:val="none" w:sz="0" w:space="0" w:color="auto" w:frame="1"/>
                </w:rPr>
                <w:t>Download Teams</w:t>
              </w:r>
            </w:hyperlink>
            <w:r w:rsidR="00BF2124" w:rsidRPr="00BF2124">
              <w:rPr>
                <w:rFonts w:ascii="inherit" w:eastAsia="Times New Roman" w:hAnsi="inherit" w:cs="Times New Roman"/>
                <w:color w:val="000000"/>
                <w:sz w:val="21"/>
                <w:szCs w:val="21"/>
              </w:rPr>
              <w:t> | </w:t>
            </w:r>
            <w:hyperlink r:id="rId8" w:tgtFrame="_blank" w:tooltip="Original URL: https://www.microsoft.com/microsoft-teams/join-a-meeting. Click or tap if you trust this link." w:history="1">
              <w:r w:rsidR="00BF2124" w:rsidRPr="00BF2124">
                <w:rPr>
                  <w:rFonts w:ascii="Segoe UI" w:eastAsia="Times New Roman" w:hAnsi="Segoe UI" w:cs="Segoe UI"/>
                  <w:color w:val="6264A7"/>
                  <w:sz w:val="21"/>
                  <w:szCs w:val="21"/>
                  <w:u w:val="single"/>
                  <w:bdr w:val="none" w:sz="0" w:space="0" w:color="auto" w:frame="1"/>
                </w:rPr>
                <w:t>Join on the web</w:t>
              </w:r>
            </w:hyperlink>
          </w:p>
          <w:p w14:paraId="33AF2C8D" w14:textId="314B88EE" w:rsidR="00254E0A" w:rsidRDefault="00254E0A" w:rsidP="00254E0A">
            <w:pPr>
              <w:rPr>
                <w:rFonts w:ascii="Century Gothic" w:hAnsi="Century Gothic"/>
                <w:sz w:val="28"/>
              </w:rPr>
            </w:pPr>
          </w:p>
        </w:tc>
      </w:tr>
      <w:tr w:rsidR="00254E0A" w14:paraId="4AEBBD59" w14:textId="77777777" w:rsidTr="009D4AB1">
        <w:tc>
          <w:tcPr>
            <w:tcW w:w="10790" w:type="dxa"/>
            <w:gridSpan w:val="4"/>
          </w:tcPr>
          <w:p w14:paraId="3DBD51D7" w14:textId="77777777" w:rsidR="00254E0A" w:rsidRDefault="00254E0A" w:rsidP="00254E0A">
            <w:pPr>
              <w:rPr>
                <w:rFonts w:ascii="Century Gothic" w:hAnsi="Century Gothic"/>
                <w:sz w:val="28"/>
              </w:rPr>
            </w:pPr>
            <w:r>
              <w:rPr>
                <w:rFonts w:ascii="Century Gothic" w:hAnsi="Century Gothic"/>
                <w:sz w:val="28"/>
              </w:rPr>
              <w:t xml:space="preserve">Meeting Norms: </w:t>
            </w:r>
          </w:p>
          <w:p w14:paraId="22F969E4" w14:textId="77777777" w:rsidR="00254E0A" w:rsidRDefault="00254E0A" w:rsidP="00254E0A">
            <w:pPr>
              <w:pStyle w:val="ListParagraph"/>
              <w:numPr>
                <w:ilvl w:val="0"/>
                <w:numId w:val="1"/>
              </w:numPr>
              <w:rPr>
                <w:rFonts w:ascii="Century Gothic" w:hAnsi="Century Gothic"/>
                <w:sz w:val="28"/>
              </w:rPr>
            </w:pPr>
            <w:r>
              <w:rPr>
                <w:rFonts w:ascii="Century Gothic" w:hAnsi="Century Gothic"/>
                <w:sz w:val="28"/>
              </w:rPr>
              <w:t>Keep students at the forefront of all decisions</w:t>
            </w:r>
          </w:p>
          <w:p w14:paraId="55601FED" w14:textId="77777777" w:rsidR="00254E0A" w:rsidRDefault="00254E0A" w:rsidP="00254E0A">
            <w:pPr>
              <w:pStyle w:val="ListParagraph"/>
              <w:numPr>
                <w:ilvl w:val="0"/>
                <w:numId w:val="1"/>
              </w:numPr>
              <w:rPr>
                <w:rFonts w:ascii="Century Gothic" w:hAnsi="Century Gothic"/>
                <w:sz w:val="28"/>
              </w:rPr>
            </w:pPr>
            <w:r>
              <w:rPr>
                <w:rFonts w:ascii="Century Gothic" w:hAnsi="Century Gothic"/>
                <w:sz w:val="28"/>
              </w:rPr>
              <w:t>Actively listen to team members</w:t>
            </w:r>
          </w:p>
          <w:p w14:paraId="63B5A79A" w14:textId="0A004E4D" w:rsidR="00254E0A" w:rsidRPr="00254E0A" w:rsidRDefault="00254E0A" w:rsidP="00254E0A">
            <w:pPr>
              <w:pStyle w:val="ListParagraph"/>
              <w:numPr>
                <w:ilvl w:val="0"/>
                <w:numId w:val="1"/>
              </w:numPr>
              <w:rPr>
                <w:rFonts w:ascii="Century Gothic" w:hAnsi="Century Gothic"/>
                <w:sz w:val="28"/>
              </w:rPr>
            </w:pPr>
            <w:r>
              <w:rPr>
                <w:rFonts w:ascii="Century Gothic" w:hAnsi="Century Gothic"/>
                <w:sz w:val="28"/>
              </w:rPr>
              <w:t xml:space="preserve">Be collaboratively and respectful of </w:t>
            </w:r>
            <w:r w:rsidR="001E60F1">
              <w:rPr>
                <w:rFonts w:ascii="Century Gothic" w:hAnsi="Century Gothic"/>
                <w:sz w:val="28"/>
              </w:rPr>
              <w:t>others</w:t>
            </w:r>
          </w:p>
        </w:tc>
      </w:tr>
      <w:tr w:rsidR="00254E0A" w14:paraId="22398D82" w14:textId="77777777" w:rsidTr="00EC4562">
        <w:tc>
          <w:tcPr>
            <w:tcW w:w="3256" w:type="dxa"/>
          </w:tcPr>
          <w:p w14:paraId="50CBE994" w14:textId="77777777" w:rsidR="00254E0A" w:rsidRPr="00A701B9" w:rsidRDefault="00A701B9" w:rsidP="00254E0A">
            <w:pPr>
              <w:jc w:val="center"/>
              <w:rPr>
                <w:rFonts w:ascii="Century Gothic" w:hAnsi="Century Gothic"/>
                <w:b/>
                <w:sz w:val="28"/>
              </w:rPr>
            </w:pPr>
            <w:r w:rsidRPr="00A701B9">
              <w:rPr>
                <w:rFonts w:ascii="Century Gothic" w:hAnsi="Century Gothic"/>
                <w:b/>
                <w:sz w:val="28"/>
              </w:rPr>
              <w:t>Agenda Item</w:t>
            </w:r>
          </w:p>
        </w:tc>
        <w:tc>
          <w:tcPr>
            <w:tcW w:w="1288" w:type="dxa"/>
          </w:tcPr>
          <w:p w14:paraId="39CCC256" w14:textId="77777777" w:rsidR="00254E0A" w:rsidRPr="00A701B9" w:rsidRDefault="00A701B9" w:rsidP="00254E0A">
            <w:pPr>
              <w:jc w:val="center"/>
              <w:rPr>
                <w:rFonts w:ascii="Century Gothic" w:hAnsi="Century Gothic"/>
                <w:b/>
                <w:sz w:val="28"/>
              </w:rPr>
            </w:pPr>
            <w:r w:rsidRPr="00A701B9">
              <w:rPr>
                <w:rFonts w:ascii="Century Gothic" w:hAnsi="Century Gothic"/>
                <w:b/>
                <w:sz w:val="28"/>
              </w:rPr>
              <w:t>Time</w:t>
            </w:r>
          </w:p>
        </w:tc>
        <w:tc>
          <w:tcPr>
            <w:tcW w:w="3685" w:type="dxa"/>
          </w:tcPr>
          <w:p w14:paraId="7F482279" w14:textId="77777777" w:rsidR="00254E0A" w:rsidRPr="00A701B9" w:rsidRDefault="00A701B9" w:rsidP="00254E0A">
            <w:pPr>
              <w:jc w:val="center"/>
              <w:rPr>
                <w:rFonts w:ascii="Century Gothic" w:hAnsi="Century Gothic"/>
                <w:b/>
                <w:sz w:val="28"/>
              </w:rPr>
            </w:pPr>
            <w:r w:rsidRPr="00A701B9">
              <w:rPr>
                <w:rFonts w:ascii="Century Gothic" w:hAnsi="Century Gothic"/>
                <w:b/>
                <w:sz w:val="28"/>
              </w:rPr>
              <w:t>Notes</w:t>
            </w:r>
          </w:p>
        </w:tc>
        <w:tc>
          <w:tcPr>
            <w:tcW w:w="2561" w:type="dxa"/>
          </w:tcPr>
          <w:p w14:paraId="0D5F75DE" w14:textId="77777777" w:rsidR="00A701B9" w:rsidRPr="00A701B9" w:rsidRDefault="00A701B9" w:rsidP="00A701B9">
            <w:pPr>
              <w:jc w:val="center"/>
              <w:rPr>
                <w:rFonts w:ascii="Century Gothic" w:hAnsi="Century Gothic"/>
                <w:b/>
                <w:sz w:val="28"/>
              </w:rPr>
            </w:pPr>
            <w:r w:rsidRPr="00A701B9">
              <w:rPr>
                <w:rFonts w:ascii="Century Gothic" w:hAnsi="Century Gothic"/>
                <w:b/>
                <w:sz w:val="28"/>
              </w:rPr>
              <w:t>Facilitator</w:t>
            </w:r>
          </w:p>
        </w:tc>
      </w:tr>
      <w:tr w:rsidR="00A701B9" w14:paraId="21EBAE2F" w14:textId="77777777" w:rsidTr="00EC4562">
        <w:tc>
          <w:tcPr>
            <w:tcW w:w="3256" w:type="dxa"/>
          </w:tcPr>
          <w:p w14:paraId="14F66F20" w14:textId="77777777" w:rsidR="00A701B9" w:rsidRDefault="00A701B9" w:rsidP="00F062F4">
            <w:pPr>
              <w:rPr>
                <w:rFonts w:ascii="Century Gothic" w:hAnsi="Century Gothic"/>
                <w:sz w:val="28"/>
              </w:rPr>
            </w:pPr>
            <w:r>
              <w:rPr>
                <w:rFonts w:ascii="Century Gothic" w:hAnsi="Century Gothic"/>
                <w:sz w:val="28"/>
              </w:rPr>
              <w:t>Call to order</w:t>
            </w:r>
          </w:p>
        </w:tc>
        <w:tc>
          <w:tcPr>
            <w:tcW w:w="1288" w:type="dxa"/>
          </w:tcPr>
          <w:p w14:paraId="4D11C942" w14:textId="77777777" w:rsidR="00A701B9" w:rsidRDefault="00A701B9" w:rsidP="00254E0A">
            <w:pPr>
              <w:jc w:val="center"/>
              <w:rPr>
                <w:rFonts w:ascii="Century Gothic" w:hAnsi="Century Gothic"/>
                <w:sz w:val="28"/>
              </w:rPr>
            </w:pPr>
            <w:r>
              <w:rPr>
                <w:rFonts w:ascii="Century Gothic" w:hAnsi="Century Gothic"/>
                <w:sz w:val="28"/>
              </w:rPr>
              <w:t>5 mins</w:t>
            </w:r>
          </w:p>
        </w:tc>
        <w:tc>
          <w:tcPr>
            <w:tcW w:w="3685" w:type="dxa"/>
          </w:tcPr>
          <w:p w14:paraId="3E62D061" w14:textId="77777777" w:rsidR="00A701B9" w:rsidRPr="00EC4562" w:rsidRDefault="00A701B9" w:rsidP="00EC4562">
            <w:pPr>
              <w:rPr>
                <w:rFonts w:ascii="Century Gothic" w:hAnsi="Century Gothic"/>
                <w:sz w:val="24"/>
              </w:rPr>
            </w:pPr>
          </w:p>
        </w:tc>
        <w:tc>
          <w:tcPr>
            <w:tcW w:w="2561" w:type="dxa"/>
          </w:tcPr>
          <w:p w14:paraId="6FE0E630" w14:textId="02C84A1F" w:rsidR="00A701B9" w:rsidRPr="00EC4562" w:rsidRDefault="00B13789" w:rsidP="00EC4562">
            <w:pPr>
              <w:rPr>
                <w:rFonts w:ascii="Century Gothic" w:hAnsi="Century Gothic"/>
                <w:sz w:val="24"/>
              </w:rPr>
            </w:pPr>
            <w:r>
              <w:rPr>
                <w:rFonts w:ascii="Century Gothic" w:hAnsi="Century Gothic"/>
                <w:sz w:val="24"/>
              </w:rPr>
              <w:t>Diane Accardi</w:t>
            </w:r>
          </w:p>
        </w:tc>
      </w:tr>
      <w:tr w:rsidR="00A701B9" w14:paraId="72FF995E" w14:textId="77777777" w:rsidTr="00EC4562">
        <w:tc>
          <w:tcPr>
            <w:tcW w:w="3256" w:type="dxa"/>
          </w:tcPr>
          <w:p w14:paraId="5AA03DBB" w14:textId="01E3A8F1" w:rsidR="00A701B9" w:rsidRDefault="00A701B9" w:rsidP="00F062F4">
            <w:pPr>
              <w:rPr>
                <w:rFonts w:ascii="Century Gothic" w:hAnsi="Century Gothic"/>
                <w:sz w:val="28"/>
              </w:rPr>
            </w:pPr>
            <w:r>
              <w:rPr>
                <w:rFonts w:ascii="Century Gothic" w:hAnsi="Century Gothic"/>
                <w:sz w:val="28"/>
              </w:rPr>
              <w:t>New Business</w:t>
            </w:r>
          </w:p>
          <w:p w14:paraId="15D4E073" w14:textId="4A508B32" w:rsidR="00C46DBF" w:rsidRPr="00C46DBF" w:rsidRDefault="00C46DBF" w:rsidP="00C46DBF">
            <w:pPr>
              <w:pStyle w:val="ListParagraph"/>
              <w:numPr>
                <w:ilvl w:val="0"/>
                <w:numId w:val="3"/>
              </w:numPr>
              <w:rPr>
                <w:rFonts w:ascii="Century Gothic" w:hAnsi="Century Gothic"/>
              </w:rPr>
            </w:pPr>
            <w:r w:rsidRPr="00C46DBF">
              <w:rPr>
                <w:rFonts w:ascii="Century Gothic" w:hAnsi="Century Gothic"/>
              </w:rPr>
              <w:t>Introduction</w:t>
            </w:r>
            <w:r w:rsidR="00B06E67">
              <w:rPr>
                <w:rFonts w:ascii="Century Gothic" w:hAnsi="Century Gothic"/>
              </w:rPr>
              <w:t xml:space="preserve"> – </w:t>
            </w:r>
            <w:proofErr w:type="spellStart"/>
            <w:r w:rsidR="00B06E67">
              <w:rPr>
                <w:rFonts w:ascii="Century Gothic" w:hAnsi="Century Gothic"/>
              </w:rPr>
              <w:t>Kisa</w:t>
            </w:r>
            <w:proofErr w:type="spellEnd"/>
            <w:r w:rsidR="00B06E67">
              <w:rPr>
                <w:rFonts w:ascii="Century Gothic" w:hAnsi="Century Gothic"/>
              </w:rPr>
              <w:t xml:space="preserve"> Shapiro</w:t>
            </w:r>
          </w:p>
          <w:p w14:paraId="4B8C4507" w14:textId="77777777" w:rsidR="00444772" w:rsidRDefault="00C038D2" w:rsidP="0092422C">
            <w:pPr>
              <w:pStyle w:val="ListParagraph"/>
              <w:numPr>
                <w:ilvl w:val="0"/>
                <w:numId w:val="3"/>
              </w:numPr>
              <w:rPr>
                <w:rFonts w:ascii="Century Gothic" w:hAnsi="Century Gothic"/>
                <w:szCs w:val="18"/>
              </w:rPr>
            </w:pPr>
            <w:r>
              <w:rPr>
                <w:rFonts w:ascii="Century Gothic" w:hAnsi="Century Gothic"/>
                <w:szCs w:val="18"/>
              </w:rPr>
              <w:t xml:space="preserve">Approval of Minutes from </w:t>
            </w:r>
            <w:r w:rsidR="00FA2A43">
              <w:rPr>
                <w:rFonts w:ascii="Century Gothic" w:hAnsi="Century Gothic"/>
                <w:szCs w:val="18"/>
              </w:rPr>
              <w:t>Oct 7, 2022</w:t>
            </w:r>
            <w:r w:rsidR="0012710D" w:rsidRPr="0012710D">
              <w:rPr>
                <w:rFonts w:ascii="Century Gothic" w:hAnsi="Century Gothic"/>
                <w:szCs w:val="18"/>
              </w:rPr>
              <w:t xml:space="preserve"> </w:t>
            </w:r>
          </w:p>
          <w:p w14:paraId="11B80434" w14:textId="3279FFAF" w:rsidR="00444772" w:rsidRPr="00C72D08" w:rsidRDefault="00444772" w:rsidP="00444772">
            <w:pPr>
              <w:pStyle w:val="ListParagraph"/>
              <w:numPr>
                <w:ilvl w:val="0"/>
                <w:numId w:val="3"/>
              </w:numPr>
              <w:rPr>
                <w:rFonts w:ascii="Century Gothic" w:hAnsi="Century Gothic"/>
                <w:szCs w:val="18"/>
              </w:rPr>
            </w:pPr>
            <w:r w:rsidRPr="00C72D08">
              <w:rPr>
                <w:rFonts w:ascii="Century Gothic" w:hAnsi="Century Gothic"/>
                <w:color w:val="000000"/>
                <w:shd w:val="clear" w:color="auto" w:fill="FFFFFF"/>
              </w:rPr>
              <w:t>CMS Progress Monitoring Data</w:t>
            </w:r>
          </w:p>
          <w:p w14:paraId="745E289D" w14:textId="0F5EF210" w:rsidR="00C46DBF" w:rsidRPr="0012710D" w:rsidRDefault="0057289F" w:rsidP="0092422C">
            <w:pPr>
              <w:pStyle w:val="ListParagraph"/>
              <w:numPr>
                <w:ilvl w:val="0"/>
                <w:numId w:val="3"/>
              </w:numPr>
              <w:rPr>
                <w:rFonts w:ascii="Century Gothic" w:hAnsi="Century Gothic"/>
                <w:szCs w:val="18"/>
              </w:rPr>
            </w:pPr>
            <w:r>
              <w:rPr>
                <w:rFonts w:ascii="Century Gothic" w:hAnsi="Century Gothic"/>
                <w:szCs w:val="18"/>
              </w:rPr>
              <w:t xml:space="preserve">PD on Teacher Lead </w:t>
            </w:r>
            <w:r w:rsidRPr="005708A1">
              <w:rPr>
                <w:rFonts w:ascii="Century Gothic" w:hAnsi="Century Gothic"/>
              </w:rPr>
              <w:t>Small Group</w:t>
            </w:r>
            <w:r w:rsidR="008F5B52" w:rsidRPr="005708A1">
              <w:rPr>
                <w:rFonts w:ascii="Century Gothic" w:hAnsi="Century Gothic"/>
              </w:rPr>
              <w:t>s</w:t>
            </w:r>
          </w:p>
          <w:p w14:paraId="6FBCB256" w14:textId="76DF541A" w:rsidR="0092422C" w:rsidRPr="000179F6" w:rsidRDefault="005708A1" w:rsidP="0092422C">
            <w:pPr>
              <w:pStyle w:val="ListParagraph"/>
              <w:numPr>
                <w:ilvl w:val="0"/>
                <w:numId w:val="3"/>
              </w:numPr>
              <w:rPr>
                <w:rFonts w:ascii="Century Gothic" w:hAnsi="Century Gothic"/>
                <w:sz w:val="28"/>
              </w:rPr>
            </w:pPr>
            <w:r>
              <w:rPr>
                <w:rFonts w:ascii="Century Gothic" w:hAnsi="Century Gothic"/>
                <w:sz w:val="28"/>
              </w:rPr>
              <w:t xml:space="preserve"> </w:t>
            </w:r>
            <w:r>
              <w:rPr>
                <w:rFonts w:ascii="Century Gothic" w:hAnsi="Century Gothic"/>
              </w:rPr>
              <w:t>A+ Funds</w:t>
            </w:r>
          </w:p>
          <w:p w14:paraId="70AA5BA2" w14:textId="5A7F711C" w:rsidR="000179F6" w:rsidRPr="000179F6" w:rsidRDefault="000179F6" w:rsidP="0092422C">
            <w:pPr>
              <w:pStyle w:val="ListParagraph"/>
              <w:numPr>
                <w:ilvl w:val="0"/>
                <w:numId w:val="3"/>
              </w:numPr>
              <w:rPr>
                <w:rFonts w:ascii="Century Gothic" w:hAnsi="Century Gothic"/>
              </w:rPr>
            </w:pPr>
            <w:r w:rsidRPr="000179F6">
              <w:rPr>
                <w:rFonts w:ascii="Century Gothic" w:hAnsi="Century Gothic"/>
              </w:rPr>
              <w:t>PBIS</w:t>
            </w:r>
          </w:p>
          <w:p w14:paraId="69860688" w14:textId="418168B0" w:rsidR="00C46DBF" w:rsidRPr="0092422C" w:rsidRDefault="001E60F1" w:rsidP="0092422C">
            <w:pPr>
              <w:pStyle w:val="ListParagraph"/>
              <w:numPr>
                <w:ilvl w:val="0"/>
                <w:numId w:val="3"/>
              </w:numPr>
              <w:rPr>
                <w:rFonts w:ascii="Century Gothic" w:hAnsi="Century Gothic"/>
                <w:sz w:val="28"/>
              </w:rPr>
            </w:pPr>
            <w:proofErr w:type="spellStart"/>
            <w:r>
              <w:rPr>
                <w:rFonts w:ascii="Century Gothic" w:hAnsi="Century Gothic"/>
              </w:rPr>
              <w:t>Misc</w:t>
            </w:r>
            <w:proofErr w:type="spellEnd"/>
            <w:r>
              <w:rPr>
                <w:rFonts w:ascii="Century Gothic" w:hAnsi="Century Gothic"/>
              </w:rPr>
              <w:t xml:space="preserve"> information /Questions</w:t>
            </w:r>
          </w:p>
        </w:tc>
        <w:tc>
          <w:tcPr>
            <w:tcW w:w="1288" w:type="dxa"/>
          </w:tcPr>
          <w:p w14:paraId="55B577DB" w14:textId="42BFAF15" w:rsidR="00A701B9" w:rsidRDefault="001E60F1" w:rsidP="00254E0A">
            <w:pPr>
              <w:jc w:val="center"/>
              <w:rPr>
                <w:rFonts w:ascii="Century Gothic" w:hAnsi="Century Gothic"/>
                <w:sz w:val="28"/>
              </w:rPr>
            </w:pPr>
            <w:r>
              <w:rPr>
                <w:rFonts w:ascii="Century Gothic" w:hAnsi="Century Gothic"/>
                <w:sz w:val="28"/>
              </w:rPr>
              <w:t>35</w:t>
            </w:r>
            <w:r w:rsidR="006414DD">
              <w:rPr>
                <w:rFonts w:ascii="Century Gothic" w:hAnsi="Century Gothic"/>
                <w:sz w:val="28"/>
              </w:rPr>
              <w:t xml:space="preserve"> </w:t>
            </w:r>
            <w:r w:rsidR="00A701B9">
              <w:rPr>
                <w:rFonts w:ascii="Century Gothic" w:hAnsi="Century Gothic"/>
                <w:sz w:val="28"/>
              </w:rPr>
              <w:t>mins</w:t>
            </w:r>
          </w:p>
        </w:tc>
        <w:tc>
          <w:tcPr>
            <w:tcW w:w="3685" w:type="dxa"/>
          </w:tcPr>
          <w:p w14:paraId="2DC3EE57" w14:textId="77777777" w:rsidR="00A701B9" w:rsidRPr="00EC4562" w:rsidRDefault="00A701B9" w:rsidP="00EC4562">
            <w:pPr>
              <w:rPr>
                <w:rFonts w:ascii="Century Gothic" w:hAnsi="Century Gothic"/>
                <w:sz w:val="24"/>
              </w:rPr>
            </w:pPr>
          </w:p>
        </w:tc>
        <w:tc>
          <w:tcPr>
            <w:tcW w:w="2561" w:type="dxa"/>
          </w:tcPr>
          <w:p w14:paraId="509B5B04" w14:textId="77777777" w:rsidR="00A701B9" w:rsidRPr="00EC4562" w:rsidRDefault="00A701B9" w:rsidP="00EC4562">
            <w:pPr>
              <w:rPr>
                <w:rFonts w:ascii="Century Gothic" w:hAnsi="Century Gothic"/>
                <w:sz w:val="24"/>
              </w:rPr>
            </w:pPr>
          </w:p>
        </w:tc>
      </w:tr>
      <w:tr w:rsidR="00A701B9" w14:paraId="3331C807" w14:textId="77777777" w:rsidTr="00EC4562">
        <w:tc>
          <w:tcPr>
            <w:tcW w:w="3256" w:type="dxa"/>
          </w:tcPr>
          <w:p w14:paraId="52ABA116" w14:textId="77777777" w:rsidR="00A701B9" w:rsidRDefault="00A701B9" w:rsidP="00254E0A">
            <w:pPr>
              <w:jc w:val="center"/>
              <w:rPr>
                <w:rFonts w:ascii="Century Gothic" w:hAnsi="Century Gothic"/>
                <w:sz w:val="28"/>
              </w:rPr>
            </w:pPr>
            <w:r>
              <w:rPr>
                <w:rFonts w:ascii="Century Gothic" w:hAnsi="Century Gothic"/>
                <w:sz w:val="28"/>
              </w:rPr>
              <w:t>Q&amp;A/Roundtable/Call to adjourn</w:t>
            </w:r>
          </w:p>
        </w:tc>
        <w:tc>
          <w:tcPr>
            <w:tcW w:w="1288" w:type="dxa"/>
          </w:tcPr>
          <w:p w14:paraId="1D4F9F3D" w14:textId="77777777" w:rsidR="00A701B9" w:rsidRDefault="00A701B9" w:rsidP="00254E0A">
            <w:pPr>
              <w:jc w:val="center"/>
              <w:rPr>
                <w:rFonts w:ascii="Century Gothic" w:hAnsi="Century Gothic"/>
                <w:sz w:val="28"/>
              </w:rPr>
            </w:pPr>
            <w:r>
              <w:rPr>
                <w:rFonts w:ascii="Century Gothic" w:hAnsi="Century Gothic"/>
                <w:sz w:val="28"/>
              </w:rPr>
              <w:t>5 mins</w:t>
            </w:r>
          </w:p>
        </w:tc>
        <w:tc>
          <w:tcPr>
            <w:tcW w:w="3685" w:type="dxa"/>
          </w:tcPr>
          <w:p w14:paraId="129C9D43" w14:textId="77777777" w:rsidR="00A701B9" w:rsidRPr="00EC4562" w:rsidRDefault="00A701B9" w:rsidP="00EC4562">
            <w:pPr>
              <w:rPr>
                <w:rFonts w:ascii="Century Gothic" w:hAnsi="Century Gothic"/>
                <w:sz w:val="24"/>
              </w:rPr>
            </w:pPr>
          </w:p>
        </w:tc>
        <w:tc>
          <w:tcPr>
            <w:tcW w:w="2561" w:type="dxa"/>
          </w:tcPr>
          <w:p w14:paraId="1D49CC5D" w14:textId="77777777" w:rsidR="00A701B9" w:rsidRPr="00EC4562" w:rsidRDefault="00A701B9" w:rsidP="00EC4562">
            <w:pPr>
              <w:rPr>
                <w:rFonts w:ascii="Century Gothic" w:hAnsi="Century Gothic"/>
                <w:sz w:val="24"/>
              </w:rPr>
            </w:pPr>
          </w:p>
        </w:tc>
      </w:tr>
    </w:tbl>
    <w:p w14:paraId="17D38FE2" w14:textId="77777777" w:rsidR="00254E0A" w:rsidRDefault="00254E0A" w:rsidP="00A701B9">
      <w:pPr>
        <w:rPr>
          <w:rFonts w:ascii="Century Gothic" w:hAnsi="Century Gothic"/>
        </w:rPr>
      </w:pPr>
    </w:p>
    <w:p w14:paraId="2A4394B0" w14:textId="30ECCD86" w:rsidR="00A701B9" w:rsidRPr="001E60F1" w:rsidRDefault="00A701B9" w:rsidP="001E60F1">
      <w:pPr>
        <w:pStyle w:val="ListParagraph"/>
        <w:numPr>
          <w:ilvl w:val="0"/>
          <w:numId w:val="2"/>
        </w:numPr>
        <w:jc w:val="both"/>
        <w:rPr>
          <w:rFonts w:ascii="Century Gothic" w:hAnsi="Century Gothic"/>
          <w:b/>
          <w:i/>
          <w:sz w:val="20"/>
        </w:rPr>
      </w:pPr>
      <w:r w:rsidRPr="001E60F1">
        <w:rPr>
          <w:rFonts w:ascii="Century Gothic" w:hAnsi="Century Gothic"/>
          <w:b/>
          <w:i/>
          <w:sz w:val="20"/>
        </w:rPr>
        <w:t>What is SAC?</w:t>
      </w:r>
    </w:p>
    <w:p w14:paraId="7DABF7A1" w14:textId="77777777" w:rsidR="00A701B9" w:rsidRPr="00EC4562" w:rsidRDefault="00A701B9" w:rsidP="00EC4562">
      <w:pPr>
        <w:pStyle w:val="ListParagraph"/>
        <w:jc w:val="both"/>
        <w:rPr>
          <w:rFonts w:ascii="Century Gothic" w:hAnsi="Century Gothic"/>
          <w:sz w:val="20"/>
        </w:rPr>
      </w:pPr>
      <w:r w:rsidRPr="00EC4562">
        <w:rPr>
          <w:rFonts w:ascii="Century Gothic" w:hAnsi="Century Gothic"/>
          <w:sz w:val="20"/>
        </w:rPr>
        <w:t>The School Advisory Council (SAC) assists the Administration and staff in supporting and monitoring the School Improvement Plan (SIP).  Florida Department of Education (FLDOE) requi</w:t>
      </w:r>
      <w:r w:rsidR="00EC4562" w:rsidRPr="00EC4562">
        <w:rPr>
          <w:rFonts w:ascii="Century Gothic" w:hAnsi="Century Gothic"/>
          <w:sz w:val="20"/>
        </w:rPr>
        <w:t xml:space="preserve">res all schools </w:t>
      </w:r>
      <w:proofErr w:type="gramStart"/>
      <w:r w:rsidR="00EC4562" w:rsidRPr="00EC4562">
        <w:rPr>
          <w:rFonts w:ascii="Century Gothic" w:hAnsi="Century Gothic"/>
          <w:sz w:val="20"/>
        </w:rPr>
        <w:t>have</w:t>
      </w:r>
      <w:proofErr w:type="gramEnd"/>
      <w:r w:rsidR="00EC4562" w:rsidRPr="00EC4562">
        <w:rPr>
          <w:rFonts w:ascii="Century Gothic" w:hAnsi="Century Gothic"/>
          <w:sz w:val="20"/>
        </w:rPr>
        <w:t xml:space="preserve"> a SIP Plan </w:t>
      </w:r>
      <w:r w:rsidRPr="00EC4562">
        <w:rPr>
          <w:rFonts w:ascii="Century Gothic" w:hAnsi="Century Gothic"/>
          <w:sz w:val="20"/>
        </w:rPr>
        <w:t>which supports schools in developing specific plans for addressing the school’s highest-priority needs.</w:t>
      </w:r>
    </w:p>
    <w:p w14:paraId="4947D792" w14:textId="495A86A9" w:rsidR="00A701B9" w:rsidRPr="00EC4562" w:rsidRDefault="00A701B9" w:rsidP="00EC4562">
      <w:pPr>
        <w:pStyle w:val="ListParagraph"/>
        <w:numPr>
          <w:ilvl w:val="0"/>
          <w:numId w:val="2"/>
        </w:numPr>
        <w:jc w:val="both"/>
        <w:rPr>
          <w:rFonts w:ascii="Century Gothic" w:hAnsi="Century Gothic"/>
          <w:b/>
          <w:i/>
          <w:sz w:val="20"/>
        </w:rPr>
      </w:pPr>
      <w:r w:rsidRPr="00EC4562">
        <w:rPr>
          <w:rFonts w:ascii="Century Gothic" w:hAnsi="Century Gothic"/>
          <w:b/>
          <w:i/>
          <w:sz w:val="20"/>
        </w:rPr>
        <w:t>W</w:t>
      </w:r>
      <w:r w:rsidR="001E60F1">
        <w:rPr>
          <w:rFonts w:ascii="Century Gothic" w:hAnsi="Century Gothic"/>
          <w:b/>
          <w:i/>
          <w:sz w:val="20"/>
        </w:rPr>
        <w:t>ho</w:t>
      </w:r>
      <w:r w:rsidRPr="00EC4562">
        <w:rPr>
          <w:rFonts w:ascii="Century Gothic" w:hAnsi="Century Gothic"/>
          <w:b/>
          <w:i/>
          <w:sz w:val="20"/>
        </w:rPr>
        <w:t xml:space="preserve"> is on the SAC?</w:t>
      </w:r>
    </w:p>
    <w:p w14:paraId="6425CE15" w14:textId="7D4F8328" w:rsidR="00EC4562" w:rsidRPr="00EC4562" w:rsidRDefault="00EC4562" w:rsidP="00EC4562">
      <w:pPr>
        <w:pStyle w:val="ListParagraph"/>
        <w:jc w:val="both"/>
        <w:rPr>
          <w:rFonts w:ascii="Century Gothic" w:hAnsi="Century Gothic"/>
          <w:sz w:val="20"/>
        </w:rPr>
      </w:pPr>
      <w:r w:rsidRPr="00EC4562">
        <w:rPr>
          <w:rFonts w:ascii="Century Gothic" w:hAnsi="Century Gothic"/>
          <w:sz w:val="20"/>
        </w:rPr>
        <w:t xml:space="preserve">While anyone is </w:t>
      </w:r>
      <w:r w:rsidR="00556AE8" w:rsidRPr="00EC4562">
        <w:rPr>
          <w:rFonts w:ascii="Century Gothic" w:hAnsi="Century Gothic"/>
          <w:sz w:val="20"/>
        </w:rPr>
        <w:t>welcome</w:t>
      </w:r>
      <w:r w:rsidRPr="00EC4562">
        <w:rPr>
          <w:rFonts w:ascii="Century Gothic" w:hAnsi="Century Gothic"/>
          <w:sz w:val="20"/>
        </w:rPr>
        <w:t xml:space="preserve"> to participate in the SAC, the SAC is made up of at least 7 “voting” members: the Principal, the SAC chair (a CMS staff member), a CTA teacher and four non-district members (parents and community business members).</w:t>
      </w:r>
    </w:p>
    <w:p w14:paraId="0A4F0CD6" w14:textId="77777777" w:rsidR="003D0484" w:rsidRPr="003D0484" w:rsidRDefault="003D0484" w:rsidP="003D0484">
      <w:pPr>
        <w:jc w:val="both"/>
        <w:rPr>
          <w:rFonts w:ascii="Century Gothic" w:hAnsi="Century Gothic"/>
          <w:b/>
          <w:i/>
          <w:sz w:val="20"/>
        </w:rPr>
      </w:pPr>
    </w:p>
    <w:p w14:paraId="00156803" w14:textId="77777777" w:rsidR="003D0484" w:rsidRDefault="00A701B9" w:rsidP="003D0484">
      <w:pPr>
        <w:pStyle w:val="ListParagraph"/>
        <w:numPr>
          <w:ilvl w:val="0"/>
          <w:numId w:val="2"/>
        </w:numPr>
        <w:jc w:val="both"/>
        <w:rPr>
          <w:rFonts w:ascii="Century Gothic" w:hAnsi="Century Gothic"/>
          <w:b/>
          <w:i/>
          <w:sz w:val="20"/>
        </w:rPr>
      </w:pPr>
      <w:r w:rsidRPr="00EC4562">
        <w:rPr>
          <w:rFonts w:ascii="Century Gothic" w:hAnsi="Century Gothic"/>
          <w:b/>
          <w:i/>
          <w:sz w:val="20"/>
        </w:rPr>
        <w:t>Who can attend SAC Meetings?</w:t>
      </w:r>
    </w:p>
    <w:p w14:paraId="11B492E8" w14:textId="71A91EF4" w:rsidR="00EC4562" w:rsidRPr="003D0484" w:rsidRDefault="00EC4562" w:rsidP="003D0484">
      <w:pPr>
        <w:pStyle w:val="ListParagraph"/>
        <w:numPr>
          <w:ilvl w:val="0"/>
          <w:numId w:val="2"/>
        </w:numPr>
        <w:jc w:val="both"/>
        <w:rPr>
          <w:rFonts w:ascii="Century Gothic" w:hAnsi="Century Gothic"/>
          <w:b/>
          <w:i/>
          <w:sz w:val="20"/>
        </w:rPr>
      </w:pPr>
      <w:r w:rsidRPr="003D0484">
        <w:rPr>
          <w:rFonts w:ascii="Century Gothic" w:hAnsi="Century Gothic"/>
          <w:sz w:val="20"/>
        </w:rPr>
        <w:lastRenderedPageBreak/>
        <w:t xml:space="preserve">SAC meetings are open to the entire school staff, </w:t>
      </w:r>
      <w:proofErr w:type="gramStart"/>
      <w:r w:rsidRPr="003D0484">
        <w:rPr>
          <w:rFonts w:ascii="Century Gothic" w:hAnsi="Century Gothic"/>
          <w:sz w:val="20"/>
        </w:rPr>
        <w:t>parents</w:t>
      </w:r>
      <w:proofErr w:type="gramEnd"/>
      <w:r w:rsidRPr="003D0484">
        <w:rPr>
          <w:rFonts w:ascii="Century Gothic" w:hAnsi="Century Gothic"/>
          <w:sz w:val="20"/>
        </w:rPr>
        <w:t xml:space="preserve"> and </w:t>
      </w:r>
      <w:proofErr w:type="gramStart"/>
      <w:r w:rsidRPr="003D0484">
        <w:rPr>
          <w:rFonts w:ascii="Century Gothic" w:hAnsi="Century Gothic"/>
          <w:sz w:val="20"/>
        </w:rPr>
        <w:t>community these</w:t>
      </w:r>
      <w:proofErr w:type="gramEnd"/>
      <w:r w:rsidRPr="003D0484">
        <w:rPr>
          <w:rFonts w:ascii="Century Gothic" w:hAnsi="Century Gothic"/>
          <w:sz w:val="20"/>
        </w:rPr>
        <w:t xml:space="preserve"> attendees may participate in the discussion of all SAC agenda topics.  However, only SAC members can vote on SAC items.  (At this time, the only voting item is the approval of the SIP plan).</w:t>
      </w:r>
    </w:p>
    <w:p w14:paraId="57749BE8" w14:textId="77777777" w:rsidR="00A701B9" w:rsidRPr="00EC4562" w:rsidRDefault="00A701B9" w:rsidP="00EC4562">
      <w:pPr>
        <w:pStyle w:val="ListParagraph"/>
        <w:numPr>
          <w:ilvl w:val="0"/>
          <w:numId w:val="2"/>
        </w:numPr>
        <w:jc w:val="both"/>
        <w:rPr>
          <w:rFonts w:ascii="Century Gothic" w:hAnsi="Century Gothic"/>
          <w:b/>
          <w:i/>
          <w:sz w:val="20"/>
        </w:rPr>
      </w:pPr>
      <w:r w:rsidRPr="00EC4562">
        <w:rPr>
          <w:rFonts w:ascii="Century Gothic" w:hAnsi="Century Gothic"/>
          <w:b/>
          <w:i/>
          <w:sz w:val="20"/>
        </w:rPr>
        <w:t>When are SAC meetings held?</w:t>
      </w:r>
    </w:p>
    <w:p w14:paraId="2F8DF404" w14:textId="77777777" w:rsidR="00EC4562" w:rsidRPr="00EC4562" w:rsidRDefault="00EC4562" w:rsidP="00EC4562">
      <w:pPr>
        <w:pStyle w:val="ListParagraph"/>
        <w:jc w:val="both"/>
        <w:rPr>
          <w:rFonts w:ascii="Century Gothic" w:hAnsi="Century Gothic"/>
          <w:sz w:val="20"/>
        </w:rPr>
      </w:pPr>
      <w:r w:rsidRPr="00EC4562">
        <w:rPr>
          <w:rFonts w:ascii="Century Gothic" w:hAnsi="Century Gothic"/>
          <w:sz w:val="20"/>
        </w:rPr>
        <w:t xml:space="preserve">SAC meetings are held once per month </w:t>
      </w:r>
      <w:proofErr w:type="gramStart"/>
      <w:r w:rsidRPr="00EC4562">
        <w:rPr>
          <w:rFonts w:ascii="Century Gothic" w:hAnsi="Century Gothic"/>
          <w:sz w:val="20"/>
        </w:rPr>
        <w:t>of</w:t>
      </w:r>
      <w:proofErr w:type="gramEnd"/>
      <w:r w:rsidRPr="00EC4562">
        <w:rPr>
          <w:rFonts w:ascii="Century Gothic" w:hAnsi="Century Gothic"/>
          <w:sz w:val="20"/>
        </w:rPr>
        <w:t xml:space="preserve"> approximately 30 minutes.  The team determines the meeting dates and times.  Currently, SAC meetings are held via ZOOM.</w:t>
      </w:r>
    </w:p>
    <w:p w14:paraId="73D70408" w14:textId="77777777" w:rsidR="00A701B9" w:rsidRPr="00EC4562" w:rsidRDefault="00A701B9" w:rsidP="00EC4562">
      <w:pPr>
        <w:pStyle w:val="ListParagraph"/>
        <w:numPr>
          <w:ilvl w:val="0"/>
          <w:numId w:val="2"/>
        </w:numPr>
        <w:jc w:val="both"/>
        <w:rPr>
          <w:rFonts w:ascii="Century Gothic" w:hAnsi="Century Gothic"/>
          <w:b/>
          <w:i/>
          <w:sz w:val="20"/>
        </w:rPr>
      </w:pPr>
      <w:r w:rsidRPr="00EC4562">
        <w:rPr>
          <w:rFonts w:ascii="Century Gothic" w:hAnsi="Century Gothic"/>
          <w:b/>
          <w:i/>
          <w:sz w:val="20"/>
        </w:rPr>
        <w:t>How are SAC parent and community business partners selected?</w:t>
      </w:r>
    </w:p>
    <w:p w14:paraId="1AC2AB28" w14:textId="77777777" w:rsidR="00EC4562" w:rsidRPr="00EC4562" w:rsidRDefault="00EC4562" w:rsidP="00EC4562">
      <w:pPr>
        <w:pStyle w:val="ListParagraph"/>
        <w:jc w:val="both"/>
        <w:rPr>
          <w:rFonts w:ascii="Century Gothic" w:hAnsi="Century Gothic"/>
          <w:sz w:val="20"/>
        </w:rPr>
      </w:pPr>
      <w:r w:rsidRPr="00EC4562">
        <w:rPr>
          <w:rFonts w:ascii="Century Gothic" w:hAnsi="Century Gothic"/>
          <w:sz w:val="20"/>
        </w:rPr>
        <w:t>Parents are elected by parents; community business partners are appointed annually by the SAC.</w:t>
      </w:r>
    </w:p>
    <w:sectPr w:rsidR="00EC4562" w:rsidRPr="00EC4562" w:rsidSect="00254E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A4986"/>
    <w:multiLevelType w:val="hybridMultilevel"/>
    <w:tmpl w:val="A3A44BE0"/>
    <w:lvl w:ilvl="0" w:tplc="6910090A">
      <w:start w:val="1"/>
      <w:numFmt w:val="bullet"/>
      <w:lvlText w:val=""/>
      <w:lvlJc w:val="left"/>
      <w:pPr>
        <w:ind w:left="720" w:hanging="360"/>
      </w:pPr>
      <w:rPr>
        <w:rFonts w:ascii="Wingdings" w:hAnsi="Wingdings"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B0051"/>
    <w:multiLevelType w:val="hybridMultilevel"/>
    <w:tmpl w:val="4CE202C8"/>
    <w:lvl w:ilvl="0" w:tplc="0E90E7F2">
      <w:start w:val="1"/>
      <w:numFmt w:val="bullet"/>
      <w:lvlText w:val=""/>
      <w:lvlJc w:val="left"/>
      <w:pPr>
        <w:ind w:left="720" w:hanging="360"/>
      </w:pPr>
      <w:rPr>
        <w:rFonts w:ascii="Wingdings" w:hAnsi="Wingdings"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9D1E5B"/>
    <w:multiLevelType w:val="hybridMultilevel"/>
    <w:tmpl w:val="1D1879AA"/>
    <w:lvl w:ilvl="0" w:tplc="0E90E7F2">
      <w:start w:val="1"/>
      <w:numFmt w:val="bullet"/>
      <w:lvlText w:val=""/>
      <w:lvlJc w:val="left"/>
      <w:pPr>
        <w:ind w:left="720" w:hanging="360"/>
      </w:pPr>
      <w:rPr>
        <w:rFonts w:ascii="Wingdings" w:hAnsi="Wingdings"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3840826">
    <w:abstractNumId w:val="0"/>
  </w:num>
  <w:num w:numId="2" w16cid:durableId="1686783092">
    <w:abstractNumId w:val="2"/>
  </w:num>
  <w:num w:numId="3" w16cid:durableId="1673217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0A"/>
    <w:rsid w:val="000179F6"/>
    <w:rsid w:val="0012710D"/>
    <w:rsid w:val="00140F8C"/>
    <w:rsid w:val="00154358"/>
    <w:rsid w:val="00182265"/>
    <w:rsid w:val="001E60F1"/>
    <w:rsid w:val="0023798A"/>
    <w:rsid w:val="00254E0A"/>
    <w:rsid w:val="003D0484"/>
    <w:rsid w:val="004211F6"/>
    <w:rsid w:val="00444772"/>
    <w:rsid w:val="00556AE8"/>
    <w:rsid w:val="005708A1"/>
    <w:rsid w:val="0057289F"/>
    <w:rsid w:val="006414DD"/>
    <w:rsid w:val="006516DE"/>
    <w:rsid w:val="006A5231"/>
    <w:rsid w:val="006E0FEA"/>
    <w:rsid w:val="00760510"/>
    <w:rsid w:val="0081440A"/>
    <w:rsid w:val="008F5B52"/>
    <w:rsid w:val="00913312"/>
    <w:rsid w:val="0092422C"/>
    <w:rsid w:val="00936B38"/>
    <w:rsid w:val="00A701B9"/>
    <w:rsid w:val="00AA1CD2"/>
    <w:rsid w:val="00B06E67"/>
    <w:rsid w:val="00B13789"/>
    <w:rsid w:val="00B13E93"/>
    <w:rsid w:val="00BF2124"/>
    <w:rsid w:val="00C038D2"/>
    <w:rsid w:val="00C46DBF"/>
    <w:rsid w:val="00C72D08"/>
    <w:rsid w:val="00DC01EE"/>
    <w:rsid w:val="00E45AD2"/>
    <w:rsid w:val="00EC4562"/>
    <w:rsid w:val="00F062F4"/>
    <w:rsid w:val="00FA2A43"/>
    <w:rsid w:val="00FC4D2F"/>
    <w:rsid w:val="00FC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4BEB0"/>
  <w15:chartTrackingRefBased/>
  <w15:docId w15:val="{1EDA9E18-8CA1-4E6B-918A-B2EB86C0D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B3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54E0A"/>
    <w:rPr>
      <w:color w:val="808080"/>
    </w:rPr>
  </w:style>
  <w:style w:type="paragraph" w:styleId="ListParagraph">
    <w:name w:val="List Paragraph"/>
    <w:basedOn w:val="Normal"/>
    <w:uiPriority w:val="34"/>
    <w:qFormat/>
    <w:rsid w:val="00254E0A"/>
    <w:pPr>
      <w:ind w:left="720"/>
      <w:contextualSpacing/>
    </w:pPr>
  </w:style>
  <w:style w:type="character" w:styleId="Hyperlink">
    <w:name w:val="Hyperlink"/>
    <w:basedOn w:val="DefaultParagraphFont"/>
    <w:uiPriority w:val="99"/>
    <w:unhideWhenUsed/>
    <w:rsid w:val="0012710D"/>
    <w:rPr>
      <w:color w:val="0000FF"/>
      <w:u w:val="single"/>
    </w:rPr>
  </w:style>
  <w:style w:type="character" w:styleId="UnresolvedMention">
    <w:name w:val="Unresolved Mention"/>
    <w:basedOn w:val="DefaultParagraphFont"/>
    <w:uiPriority w:val="99"/>
    <w:semiHidden/>
    <w:unhideWhenUsed/>
    <w:rsid w:val="00B13E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489012">
      <w:bodyDiv w:val="1"/>
      <w:marLeft w:val="0"/>
      <w:marRight w:val="0"/>
      <w:marTop w:val="0"/>
      <w:marBottom w:val="0"/>
      <w:divBdr>
        <w:top w:val="none" w:sz="0" w:space="0" w:color="auto"/>
        <w:left w:val="none" w:sz="0" w:space="0" w:color="auto"/>
        <w:bottom w:val="none" w:sz="0" w:space="0" w:color="auto"/>
        <w:right w:val="none" w:sz="0" w:space="0" w:color="auto"/>
      </w:divBdr>
      <w:divsChild>
        <w:div w:id="1753312787">
          <w:marLeft w:val="0"/>
          <w:marRight w:val="0"/>
          <w:marTop w:val="0"/>
          <w:marBottom w:val="300"/>
          <w:divBdr>
            <w:top w:val="none" w:sz="0" w:space="0" w:color="auto"/>
            <w:left w:val="none" w:sz="0" w:space="0" w:color="auto"/>
            <w:bottom w:val="none" w:sz="0" w:space="0" w:color="auto"/>
            <w:right w:val="none" w:sz="0" w:space="0" w:color="auto"/>
          </w:divBdr>
          <w:divsChild>
            <w:div w:id="414283403">
              <w:marLeft w:val="0"/>
              <w:marRight w:val="0"/>
              <w:marTop w:val="0"/>
              <w:marBottom w:val="0"/>
              <w:divBdr>
                <w:top w:val="none" w:sz="0" w:space="0" w:color="auto"/>
                <w:left w:val="none" w:sz="0" w:space="0" w:color="auto"/>
                <w:bottom w:val="none" w:sz="0" w:space="0" w:color="auto"/>
                <w:right w:val="none" w:sz="0" w:space="0" w:color="auto"/>
              </w:divBdr>
            </w:div>
          </w:divsChild>
        </w:div>
        <w:div w:id="759522971">
          <w:marLeft w:val="0"/>
          <w:marRight w:val="0"/>
          <w:marTop w:val="300"/>
          <w:marBottom w:val="300"/>
          <w:divBdr>
            <w:top w:val="none" w:sz="0" w:space="0" w:color="auto"/>
            <w:left w:val="none" w:sz="0" w:space="0" w:color="auto"/>
            <w:bottom w:val="none" w:sz="0" w:space="0" w:color="auto"/>
            <w:right w:val="none" w:sz="0" w:space="0" w:color="auto"/>
          </w:divBdr>
          <w:divsChild>
            <w:div w:id="275334777">
              <w:marLeft w:val="0"/>
              <w:marRight w:val="0"/>
              <w:marTop w:val="0"/>
              <w:marBottom w:val="60"/>
              <w:divBdr>
                <w:top w:val="none" w:sz="0" w:space="0" w:color="auto"/>
                <w:left w:val="none" w:sz="0" w:space="0" w:color="auto"/>
                <w:bottom w:val="none" w:sz="0" w:space="0" w:color="auto"/>
                <w:right w:val="none" w:sz="0" w:space="0" w:color="auto"/>
              </w:divBdr>
              <w:divsChild>
                <w:div w:id="51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659917">
      <w:bodyDiv w:val="1"/>
      <w:marLeft w:val="0"/>
      <w:marRight w:val="0"/>
      <w:marTop w:val="0"/>
      <w:marBottom w:val="0"/>
      <w:divBdr>
        <w:top w:val="none" w:sz="0" w:space="0" w:color="auto"/>
        <w:left w:val="none" w:sz="0" w:space="0" w:color="auto"/>
        <w:bottom w:val="none" w:sz="0" w:space="0" w:color="auto"/>
        <w:right w:val="none" w:sz="0" w:space="0" w:color="auto"/>
      </w:divBdr>
      <w:divsChild>
        <w:div w:id="1148595887">
          <w:marLeft w:val="0"/>
          <w:marRight w:val="0"/>
          <w:marTop w:val="0"/>
          <w:marBottom w:val="0"/>
          <w:divBdr>
            <w:top w:val="none" w:sz="0" w:space="0" w:color="auto"/>
            <w:left w:val="none" w:sz="0" w:space="0" w:color="auto"/>
            <w:bottom w:val="none" w:sz="0" w:space="0" w:color="auto"/>
            <w:right w:val="none" w:sz="0" w:space="0" w:color="auto"/>
          </w:divBdr>
        </w:div>
        <w:div w:id="2127917894">
          <w:marLeft w:val="0"/>
          <w:marRight w:val="0"/>
          <w:marTop w:val="0"/>
          <w:marBottom w:val="0"/>
          <w:divBdr>
            <w:top w:val="none" w:sz="0" w:space="0" w:color="auto"/>
            <w:left w:val="none" w:sz="0" w:space="0" w:color="auto"/>
            <w:bottom w:val="none" w:sz="0" w:space="0" w:color="auto"/>
            <w:right w:val="none" w:sz="0" w:space="0" w:color="auto"/>
          </w:divBdr>
          <w:divsChild>
            <w:div w:id="1994675648">
              <w:marLeft w:val="0"/>
              <w:marRight w:val="0"/>
              <w:marTop w:val="0"/>
              <w:marBottom w:val="300"/>
              <w:divBdr>
                <w:top w:val="none" w:sz="0" w:space="0" w:color="auto"/>
                <w:left w:val="none" w:sz="0" w:space="0" w:color="auto"/>
                <w:bottom w:val="none" w:sz="0" w:space="0" w:color="auto"/>
                <w:right w:val="none" w:sz="0" w:space="0" w:color="auto"/>
              </w:divBdr>
            </w:div>
            <w:div w:id="401871336">
              <w:marLeft w:val="0"/>
              <w:marRight w:val="0"/>
              <w:marTop w:val="300"/>
              <w:marBottom w:val="300"/>
              <w:divBdr>
                <w:top w:val="none" w:sz="0" w:space="0" w:color="auto"/>
                <w:left w:val="none" w:sz="0" w:space="0" w:color="auto"/>
                <w:bottom w:val="none" w:sz="0" w:space="0" w:color="auto"/>
                <w:right w:val="none" w:sz="0" w:space="0" w:color="auto"/>
              </w:divBdr>
              <w:divsChild>
                <w:div w:id="1739203163">
                  <w:marLeft w:val="0"/>
                  <w:marRight w:val="0"/>
                  <w:marTop w:val="0"/>
                  <w:marBottom w:val="60"/>
                  <w:divBdr>
                    <w:top w:val="none" w:sz="0" w:space="0" w:color="auto"/>
                    <w:left w:val="none" w:sz="0" w:space="0" w:color="auto"/>
                    <w:bottom w:val="none" w:sz="0" w:space="0"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microsoft.com%2Fmicrosoft-teams%2Fjoin-a-meeting&amp;data=05%7C01%7Cdiane.accardi%40hcps.net%7Cbfd07e02a6344947811308dab03172a5%7C10a8fdf9c2ff4e0d9c191fe2c188164a%7C0%7C0%7C638016023671565845%7CUnknown%7CTWFpbGZsb3d8eyJWIjoiMC4wLjAwMDAiLCJQIjoiV2luMzIiLCJBTiI6Ik1haWwiLCJXVCI6Mn0%3D%7C3000%7C%7C%7C&amp;sdata=O%2FdqmPRcfaLudE0WKZ6RbIBNcasJvk%2BhhZ0JTx5%2BwM8%3D&amp;reserved=0" TargetMode="External"/><Relationship Id="rId3" Type="http://schemas.openxmlformats.org/officeDocument/2006/relationships/settings" Target="settings.xml"/><Relationship Id="rId7" Type="http://schemas.openxmlformats.org/officeDocument/2006/relationships/hyperlink" Target="https://nam04.safelinks.protection.outlook.com/?url=https%3A%2F%2Fwww.microsoft.com%2Fen-us%2Fmicrosoft-teams%2Fdownload-app&amp;data=05%7C01%7Cdiane.accardi%40hcps.net%7Cbfd07e02a6344947811308dab03172a5%7C10a8fdf9c2ff4e0d9c191fe2c188164a%7C0%7C0%7C638016023671565845%7CUnknown%7CTWFpbGZsb3d8eyJWIjoiMC4wLjAwMDAiLCJQIjoiV2luMzIiLCJBTiI6Ik1haWwiLCJXVCI6Mn0%3D%7C3000%7C%7C%7C&amp;sdata=yWEOZdtj91M0tNY8kQjqLRkacdQLw4hmmv9lgDpWaFI%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ap/t-59584e83/?url=https%3A%2F%2Fteams.microsoft.com%2Fl%2Fmeetup-join%2F19%253a4eb6c4a39c00453ea87db10b8431aff3%2540thread.tacv2%2F1666005320086%3Fcontext%3D%257b%2522Tid%2522%253a%252210a8fdf9-c2ff-4e0d-9c19-1fe2c188164a%2522%252c%2522Oid%2522%253a%25225a61ef9e-8771-4531-9c16-c6bfba49b3d7%2522%257d&amp;data=05%7C01%7Cdiane.accardi%40hcps.net%7Cbfd07e02a6344947811308dab03172a5%7C10a8fdf9c2ff4e0d9c191fe2c188164a%7C0%7C0%7C638016023671565845%7CUnknown%7CTWFpbGZsb3d8eyJWIjoiMC4wLjAwMDAiLCJQIjoiV2luMzIiLCJBTiI6Ik1haWwiLCJXVCI6Mn0%3D%7C3000%7C%7C%7C&amp;sdata=9zSlfWkKkBcNhes9awBrnmeqfR1cUmeCkaf8aZUqPRQ%3D&amp;reserved=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7E7A3D0A0C4CF1A3D7B58E8585525E"/>
        <w:category>
          <w:name w:val="General"/>
          <w:gallery w:val="placeholder"/>
        </w:category>
        <w:types>
          <w:type w:val="bbPlcHdr"/>
        </w:types>
        <w:behaviors>
          <w:behavior w:val="content"/>
        </w:behaviors>
        <w:guid w:val="{F741AFDE-8854-455C-819D-9729AE78A9DD}"/>
      </w:docPartPr>
      <w:docPartBody>
        <w:p w:rsidR="00075FB1" w:rsidRDefault="00412686" w:rsidP="00412686">
          <w:pPr>
            <w:pStyle w:val="5E7E7A3D0A0C4CF1A3D7B58E8585525E"/>
          </w:pPr>
          <w:r w:rsidRPr="00B95CB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686"/>
    <w:rsid w:val="00075FB1"/>
    <w:rsid w:val="00412686"/>
    <w:rsid w:val="00A65CB4"/>
    <w:rsid w:val="00C036FE"/>
    <w:rsid w:val="00D531B2"/>
    <w:rsid w:val="00DA607B"/>
    <w:rsid w:val="00F4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2686"/>
    <w:rPr>
      <w:color w:val="808080"/>
    </w:rPr>
  </w:style>
  <w:style w:type="paragraph" w:customStyle="1" w:styleId="5E7E7A3D0A0C4CF1A3D7B58E8585525E">
    <w:name w:val="5E7E7A3D0A0C4CF1A3D7B58E8585525E"/>
    <w:rsid w:val="0041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Hillsborough County Public Schools, FL</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King</dc:creator>
  <cp:keywords/>
  <dc:description/>
  <cp:lastModifiedBy>Diane Accardi</cp:lastModifiedBy>
  <cp:revision>13</cp:revision>
  <dcterms:created xsi:type="dcterms:W3CDTF">2022-10-17T12:08:00Z</dcterms:created>
  <dcterms:modified xsi:type="dcterms:W3CDTF">2022-11-13T15:48:00Z</dcterms:modified>
</cp:coreProperties>
</file>